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B6" w:rsidRPr="00034ECB" w:rsidRDefault="00A12FB6">
      <w:pPr>
        <w:rPr>
          <w:b/>
          <w:lang w:val="en-US"/>
        </w:rPr>
      </w:pPr>
      <w:r>
        <w:rPr>
          <w:b/>
        </w:rPr>
        <w:t>Кровать металлическая</w:t>
      </w:r>
      <w:r w:rsidR="00034ECB">
        <w:rPr>
          <w:b/>
        </w:rPr>
        <w:t xml:space="preserve"> ЭКОНОМ «КМЭ-18/2» двухъярусная</w:t>
      </w:r>
      <w:bookmarkStart w:id="0" w:name="_GoBack"/>
      <w:bookmarkEnd w:id="0"/>
    </w:p>
    <w:p w:rsidR="00A12FB6" w:rsidRDefault="00A12FB6" w:rsidP="00A12FB6"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Кровать разборная из двух боковых стоек и спального места, крепящихся меж собой соединением «клин-петля»., обеспечивая надежное и просто соединение. На выбор клиента соединение можно заменить на болтовое. Вся кровать изготовлена из профильной трубы 40х20, сетка с ячейкой 100х50 мм. Все элементы кровати покрыты износоустойчивой полимерно - порошковой краской сероватого цвета. Допускаемая нагрузка на спальное пространство до 120 кг.</w:t>
      </w:r>
    </w:p>
    <w:p w:rsidR="00A12FB6" w:rsidRPr="00A12FB6" w:rsidRDefault="00A12FB6">
      <w:pPr>
        <w:rPr>
          <w:b/>
        </w:rPr>
      </w:pPr>
    </w:p>
    <w:sectPr w:rsidR="00A12FB6" w:rsidRPr="00A1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85"/>
    <w:rsid w:val="00034ECB"/>
    <w:rsid w:val="007B0A47"/>
    <w:rsid w:val="00826E85"/>
    <w:rsid w:val="0094539F"/>
    <w:rsid w:val="00A12FB6"/>
    <w:rsid w:val="00B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3</cp:revision>
  <dcterms:created xsi:type="dcterms:W3CDTF">2020-12-16T13:09:00Z</dcterms:created>
  <dcterms:modified xsi:type="dcterms:W3CDTF">2021-05-11T06:11:00Z</dcterms:modified>
</cp:coreProperties>
</file>